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2F32" w14:textId="66FB503F" w:rsidR="009D3F9E" w:rsidRDefault="009D3F9E">
      <w:r>
        <w:t>A Capital Improvement Plan (CIP) is a tool used to assist the governing body of a municipality in planning and managing anticipated growth and development of that municipality’s services and facilities.</w:t>
      </w:r>
    </w:p>
    <w:p w14:paraId="4FAA67D0" w14:textId="37E9B896" w:rsidR="009D3F9E" w:rsidRDefault="009D3F9E">
      <w:r>
        <w:t>A CIP helps the municipality anticipate needs and, therefore, plan for upgrades rather than reacting to immediate issues that may arise.  This type of long-term planning allows resources to be secured over a longer period of time, and the need to be clearly communicated to the governing body well ahead of time.  Without a CIP the municipality is forced to support and fund all at once, which often results in spikes in the tax rate and as a result may not receive the votes needed to move forward.</w:t>
      </w:r>
    </w:p>
    <w:p w14:paraId="7891B88F" w14:textId="1C5B23B8" w:rsidR="00411C2D" w:rsidRDefault="009D3F9E">
      <w:r>
        <w:t>A CIP that is prepared with input from all decision makers and department heads makes everyone aware of the town’s planning efforts.   This can streamline project financing, reduce duplicatin</w:t>
      </w:r>
      <w:r w:rsidR="00411C2D">
        <w:t>g</w:t>
      </w:r>
      <w:r>
        <w:t xml:space="preserve"> efforts and increase “buy-in” throughout town management that will ultimately</w:t>
      </w:r>
      <w:r w:rsidR="00411C2D">
        <w:t xml:space="preserve"> help lead public communication and engagement efforts.  Additionally, communities that adopt a CIP are well-positioned to participate in federal or state grant programs and are better prepared to act on the funds should they be awarded.</w:t>
      </w:r>
    </w:p>
    <w:p w14:paraId="18558CEC" w14:textId="1A1A5989" w:rsidR="00411C2D" w:rsidRDefault="00411C2D">
      <w:r>
        <w:t>Regular attention to a CIP also increases the longevity of community assets by supporting regular maintenance – in the long-term, it’s more efficient to maintain a building rather than deferring maintenance and waiting for safety hazards and eventual building replacement.  Additionally, investment in needed infrastructure identified in a CIP can help promote economic development and other needs identified in the Master Plan.</w:t>
      </w:r>
    </w:p>
    <w:p w14:paraId="32A9319D" w14:textId="551AF3B7" w:rsidR="00411C2D" w:rsidRDefault="00411C2D">
      <w:r>
        <w:t>RSA 764:5 The sole purpose and effect of the capital improvements program shall be to aid in the mayor or selectmen and the budget committee in their consideration of the annual budget.</w:t>
      </w:r>
    </w:p>
    <w:p w14:paraId="06048887" w14:textId="517C2E51" w:rsidR="00411C2D" w:rsidRDefault="00411C2D">
      <w:r>
        <w:t>RSA 674:7 once a CIP is authorized, every municipal department is expected to provide “a statement of all capital projects it proposes to undertake during the term of the program</w:t>
      </w:r>
      <w:r w:rsidR="002D45D4">
        <w:t>.</w:t>
      </w:r>
      <w:r>
        <w:t>”</w:t>
      </w:r>
      <w:r w:rsidR="002D45D4">
        <w:t xml:space="preserve"> The materials submitted by the departments shall “classify projects according to the urgency and need for the realization and shall recommend a time sequence for their implementation.”  </w:t>
      </w:r>
    </w:p>
    <w:p w14:paraId="2409B2D1" w14:textId="629F651D" w:rsidR="002D45D4" w:rsidRDefault="002D45D4">
      <w:r>
        <w:t>RSA 674:8 to be submitted to the selectmen for consideration as part of the annal budget.</w:t>
      </w:r>
    </w:p>
    <w:p w14:paraId="17F7064B" w14:textId="77777777" w:rsidR="002D45D4" w:rsidRDefault="002D45D4"/>
    <w:p w14:paraId="126AAA64" w14:textId="77777777" w:rsidR="002D45D4" w:rsidRDefault="002D45D4"/>
    <w:p w14:paraId="0A126723" w14:textId="449BA1C5" w:rsidR="002D45D4" w:rsidRDefault="00924B9E">
      <w:r>
        <w:t>The CIP committee meets approximately 5 times a year.  These meetings take place in the Town Hall and include department heads.</w:t>
      </w:r>
    </w:p>
    <w:p w14:paraId="4D4E18A6" w14:textId="77777777" w:rsidR="00411C2D" w:rsidRDefault="00411C2D"/>
    <w:p w14:paraId="66517599" w14:textId="77777777" w:rsidR="009D3F9E" w:rsidRDefault="009D3F9E"/>
    <w:sectPr w:rsidR="009D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9E"/>
    <w:rsid w:val="002D45D4"/>
    <w:rsid w:val="00411C2D"/>
    <w:rsid w:val="00612EAE"/>
    <w:rsid w:val="00924B9E"/>
    <w:rsid w:val="009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BA86"/>
  <w15:chartTrackingRefBased/>
  <w15:docId w15:val="{A1598821-216F-48EB-ACCD-18852D4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2022-06-21T17:29:00Z</dcterms:created>
  <dcterms:modified xsi:type="dcterms:W3CDTF">2022-06-21T20:26:00Z</dcterms:modified>
</cp:coreProperties>
</file>