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C46A97" w:rsidP="00340070">
      <w:pPr>
        <w:jc w:val="center"/>
        <w:rPr>
          <w:rFonts w:ascii="Times New Roman" w:hAnsi="Times New Roman" w:cs="Times New Roman"/>
          <w:b/>
        </w:rPr>
      </w:pPr>
      <w:r>
        <w:rPr>
          <w:rFonts w:ascii="Times New Roman" w:hAnsi="Times New Roman" w:cs="Times New Roman"/>
          <w:b/>
        </w:rPr>
        <w:t>May 14</w:t>
      </w:r>
      <w:r w:rsidR="00340070" w:rsidRPr="00417AC1">
        <w:rPr>
          <w:rFonts w:ascii="Times New Roman" w:hAnsi="Times New Roman" w:cs="Times New Roman"/>
          <w:b/>
        </w:rPr>
        <w:t>, 20</w:t>
      </w:r>
      <w:r w:rsidR="007C4582">
        <w:rPr>
          <w:rFonts w:ascii="Times New Roman" w:hAnsi="Times New Roman" w:cs="Times New Roman"/>
          <w:b/>
        </w:rPr>
        <w:t>20</w:t>
      </w:r>
      <w:r w:rsidR="00340070" w:rsidRPr="00417AC1">
        <w:rPr>
          <w:rFonts w:ascii="Times New Roman" w:hAnsi="Times New Roman" w:cs="Times New Roman"/>
          <w:b/>
        </w:rPr>
        <w:t>; 4</w:t>
      </w:r>
      <w:r w:rsidR="00A82689">
        <w:rPr>
          <w:rFonts w:ascii="Times New Roman" w:hAnsi="Times New Roman" w:cs="Times New Roman"/>
          <w:b/>
        </w:rPr>
        <w:t>:</w:t>
      </w:r>
      <w:r>
        <w:rPr>
          <w:rFonts w:ascii="Times New Roman" w:hAnsi="Times New Roman" w:cs="Times New Roman"/>
          <w:b/>
        </w:rPr>
        <w:t>0</w:t>
      </w:r>
      <w:r w:rsidR="00A82689">
        <w:rPr>
          <w:rFonts w:ascii="Times New Roman" w:hAnsi="Times New Roman" w:cs="Times New Roman"/>
          <w:b/>
        </w:rPr>
        <w:t>0</w:t>
      </w:r>
      <w:r w:rsidR="00340070" w:rsidRPr="00417AC1">
        <w:rPr>
          <w:rFonts w:ascii="Times New Roman" w:hAnsi="Times New Roman" w:cs="Times New Roman"/>
          <w:b/>
        </w:rPr>
        <w:t xml:space="preserve">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7C4582" w:rsidRDefault="007C4582" w:rsidP="007C4582">
      <w:pPr>
        <w:pStyle w:val="PlainText"/>
      </w:pPr>
      <w:r>
        <w:t>In attendance</w:t>
      </w:r>
      <w:r w:rsidR="00C46A97">
        <w:t xml:space="preserve"> via Zoom</w:t>
      </w:r>
      <w:r>
        <w:t>: Karen Foss, Jan Cole and Carol Walker</w:t>
      </w:r>
    </w:p>
    <w:p w:rsidR="00D72FA5" w:rsidRDefault="00D72FA5" w:rsidP="007C4582">
      <w:pPr>
        <w:pStyle w:val="PlainText"/>
      </w:pPr>
    </w:p>
    <w:p w:rsidR="00D72FA5" w:rsidRDefault="00D72FA5" w:rsidP="00D72FA5">
      <w:pPr>
        <w:pStyle w:val="PlainText"/>
      </w:pPr>
      <w:r>
        <w:t>Minutes for the February 12, 2020 were provided for review just prior to the May</w:t>
      </w:r>
      <w:r w:rsidR="00A908C6">
        <w:t xml:space="preserve"> 14</w:t>
      </w:r>
      <w:r>
        <w:t xml:space="preserve"> meeting since meetings in March and April were cancelled due to the Covid-19 pandemic. A </w:t>
      </w:r>
      <w:r w:rsidR="00A908C6">
        <w:t xml:space="preserve">review and vote on the minutes </w:t>
      </w:r>
      <w:r>
        <w:t xml:space="preserve">should be </w:t>
      </w:r>
      <w:r w:rsidR="00A908C6">
        <w:t>completed at the next meeting in June</w:t>
      </w:r>
      <w:r>
        <w:t>.</w:t>
      </w:r>
    </w:p>
    <w:p w:rsidR="00D72FA5" w:rsidRDefault="00D72FA5" w:rsidP="00D72FA5">
      <w:pPr>
        <w:pStyle w:val="PlainText"/>
      </w:pPr>
    </w:p>
    <w:p w:rsidR="00D72FA5" w:rsidRDefault="00D72FA5" w:rsidP="00D72FA5">
      <w:pPr>
        <w:pStyle w:val="PlainText"/>
      </w:pPr>
      <w:r>
        <w:t>Karen will ask Kim</w:t>
      </w:r>
      <w:r w:rsidR="00872E6E">
        <w:t xml:space="preserve"> Cowles</w:t>
      </w:r>
      <w:r>
        <w:t xml:space="preserve"> to update the Town’s website to reflect the current Trustees, and </w:t>
      </w:r>
      <w:r w:rsidR="00A44D6B">
        <w:t>post</w:t>
      </w:r>
      <w:r>
        <w:t xml:space="preserve"> the minutes for 2019 and 2020.</w:t>
      </w:r>
    </w:p>
    <w:p w:rsidR="007C4582" w:rsidRDefault="007C4582" w:rsidP="007C4582">
      <w:pPr>
        <w:pStyle w:val="PlainText"/>
      </w:pPr>
    </w:p>
    <w:p w:rsidR="007C4582" w:rsidRDefault="00872E6E" w:rsidP="007C4582">
      <w:pPr>
        <w:pStyle w:val="PlainText"/>
      </w:pPr>
      <w:r>
        <w:t>The T</w:t>
      </w:r>
      <w:r w:rsidR="00C46A97">
        <w:t xml:space="preserve">rustees </w:t>
      </w:r>
      <w:r w:rsidR="00A908C6">
        <w:t xml:space="preserve">signed the existing Investment Policy; Karen will submit a copy to Linda Wakefield at Three Bearings. The selectmen will be reminded to review and sign the Investment Policy and provide a copy to Linda Wakefield.  </w:t>
      </w:r>
    </w:p>
    <w:p w:rsidR="007C4582" w:rsidRDefault="007C4582" w:rsidP="007C4582">
      <w:pPr>
        <w:pStyle w:val="PlainText"/>
      </w:pPr>
    </w:p>
    <w:p w:rsidR="001C36DF" w:rsidRDefault="00D72FA5" w:rsidP="007C4582">
      <w:pPr>
        <w:pStyle w:val="PlainText"/>
      </w:pPr>
      <w:r>
        <w:t xml:space="preserve">Regarding </w:t>
      </w:r>
      <w:r w:rsidR="001C36DF">
        <w:t xml:space="preserve">the Lucy Pfosi Trust, </w:t>
      </w:r>
      <w:r w:rsidR="00A82689">
        <w:t>Town Attorney</w:t>
      </w:r>
      <w:r>
        <w:t xml:space="preserve"> Laura Spector Morgan provided the Trustees with a Notice of Decision from Judge Rappa </w:t>
      </w:r>
      <w:r w:rsidR="00A44D6B">
        <w:t>stating that</w:t>
      </w:r>
      <w:r>
        <w:t xml:space="preserve"> the </w:t>
      </w:r>
      <w:r w:rsidRPr="00A44D6B">
        <w:rPr>
          <w:u w:val="single"/>
        </w:rPr>
        <w:t>Proposed Order was Granted</w:t>
      </w:r>
      <w:r>
        <w:t xml:space="preserve"> on February 10, 2020. The Notice of Structuring conference scheduled for March 10, 2020 has been cancelled.  A copy of the Proposed Order was also provided.  </w:t>
      </w:r>
    </w:p>
    <w:p w:rsidR="007C4582" w:rsidRDefault="007C4582" w:rsidP="007C4582">
      <w:pPr>
        <w:pStyle w:val="PlainText"/>
      </w:pPr>
    </w:p>
    <w:p w:rsidR="00A908C6" w:rsidRDefault="00EC0A1B" w:rsidP="007C4582">
      <w:pPr>
        <w:pStyle w:val="PlainText"/>
      </w:pPr>
      <w:r>
        <w:t xml:space="preserve">The </w:t>
      </w:r>
      <w:r w:rsidR="007C4582">
        <w:t>Trustees re</w:t>
      </w:r>
      <w:r w:rsidR="00A44D6B">
        <w:t>view</w:t>
      </w:r>
      <w:r w:rsidR="007C4582">
        <w:t xml:space="preserve">ed </w:t>
      </w:r>
      <w:r w:rsidR="00A44D6B">
        <w:t>2020</w:t>
      </w:r>
      <w:r w:rsidR="00337A8D">
        <w:t>’s</w:t>
      </w:r>
      <w:r w:rsidR="00A44D6B">
        <w:t xml:space="preserve"> first quarter </w:t>
      </w:r>
      <w:r w:rsidR="00A82689">
        <w:t xml:space="preserve">report for the CRF and CTF noting that </w:t>
      </w:r>
      <w:r w:rsidR="00337A8D">
        <w:t>this quarter, Franconia’s CRF reported (2.46%) TWR compared to a CRF Diver</w:t>
      </w:r>
      <w:r w:rsidR="00872E6E">
        <w:t xml:space="preserve">sified Benchmark of </w:t>
      </w:r>
      <w:r w:rsidR="00337A8D">
        <w:t>(0.59%).  For the market as a whole, the S&amp;P is down (19.6%) and the Russell 2000 is down (30.6%).  Franconia’s CTF’s 1</w:t>
      </w:r>
      <w:r w:rsidR="00337A8D" w:rsidRPr="00337A8D">
        <w:rPr>
          <w:vertAlign w:val="superscript"/>
        </w:rPr>
        <w:t>st</w:t>
      </w:r>
      <w:r w:rsidR="00337A8D">
        <w:t xml:space="preserve"> quarter 2020 results report a drop of (12.96%) compared to th</w:t>
      </w:r>
      <w:bookmarkStart w:id="0" w:name="_GoBack"/>
      <w:bookmarkEnd w:id="0"/>
      <w:r w:rsidR="00337A8D">
        <w:t xml:space="preserve">e Income (Benchmark) of (3.25%) for the same period.  The Trustees will discuss these results </w:t>
      </w:r>
      <w:r w:rsidR="007301FF">
        <w:t xml:space="preserve">when we meet </w:t>
      </w:r>
      <w:r w:rsidR="00872E6E">
        <w:t xml:space="preserve">remotely </w:t>
      </w:r>
      <w:r w:rsidR="007301FF">
        <w:t>with</w:t>
      </w:r>
      <w:r w:rsidR="00337A8D">
        <w:t xml:space="preserve"> David Mayes</w:t>
      </w:r>
      <w:r w:rsidR="00872E6E">
        <w:t xml:space="preserve"> of Three Bearings in the near future.</w:t>
      </w:r>
      <w:r w:rsidR="007301FF">
        <w:t xml:space="preserve"> By comparison for the 4</w:t>
      </w:r>
      <w:r w:rsidR="007301FF" w:rsidRPr="007301FF">
        <w:rPr>
          <w:vertAlign w:val="superscript"/>
        </w:rPr>
        <w:t>th</w:t>
      </w:r>
      <w:r w:rsidR="007301FF">
        <w:t xml:space="preserve"> quarter of 2019, the </w:t>
      </w:r>
      <w:r w:rsidR="00872E6E">
        <w:t>Capital Reserve funds</w:t>
      </w:r>
      <w:r w:rsidR="00872E6E">
        <w:t xml:space="preserve"> (CRF)</w:t>
      </w:r>
      <w:r w:rsidR="00872E6E">
        <w:t xml:space="preserve">, the TWR for the previous 3 months was 1.54% vs. 8.01% for the previous 12 months, reflecting a general downturn in the market during the past quarter. </w:t>
      </w:r>
      <w:r w:rsidR="00872E6E">
        <w:t>The Common Trust funds (</w:t>
      </w:r>
      <w:r w:rsidR="007301FF">
        <w:t>CTF</w:t>
      </w:r>
      <w:r w:rsidR="00872E6E">
        <w:t>) for the 4</w:t>
      </w:r>
      <w:r w:rsidR="00872E6E" w:rsidRPr="00872E6E">
        <w:rPr>
          <w:vertAlign w:val="superscript"/>
        </w:rPr>
        <w:t>th</w:t>
      </w:r>
      <w:r w:rsidR="00872E6E">
        <w:t xml:space="preserve"> quarter 2019</w:t>
      </w:r>
      <w:r w:rsidR="00A82689">
        <w:t xml:space="preserve"> reported a net TWR of 2.3% vs Previous 12 months of 13.2%</w:t>
      </w:r>
      <w:r w:rsidR="00A908C6">
        <w:t>.</w:t>
      </w:r>
      <w:r w:rsidR="00872E6E">
        <w:t xml:space="preserve">  </w:t>
      </w:r>
    </w:p>
    <w:p w:rsidR="00872E6E" w:rsidRDefault="00872E6E" w:rsidP="007C4582">
      <w:pPr>
        <w:pStyle w:val="PlainText"/>
      </w:pPr>
    </w:p>
    <w:p w:rsidR="00E421ED" w:rsidRDefault="00A908C6" w:rsidP="007C4582">
      <w:pPr>
        <w:pStyle w:val="PlainText"/>
      </w:pPr>
      <w:r>
        <w:t xml:space="preserve">The Scholarship advisory committee </w:t>
      </w:r>
      <w:r>
        <w:t xml:space="preserve">has </w:t>
      </w:r>
      <w:r w:rsidR="00872E6E">
        <w:t xml:space="preserve">asked </w:t>
      </w:r>
      <w:r>
        <w:t xml:space="preserve">how much scholarship money is available for the Class of 2020. Based on </w:t>
      </w:r>
      <w:r w:rsidR="00E421ED">
        <w:t>YTD income of $1,342.88</w:t>
      </w:r>
      <w:r>
        <w:t xml:space="preserve"> at April 30, 2020 plus the </w:t>
      </w:r>
      <w:r w:rsidR="00E421ED">
        <w:t xml:space="preserve">income for </w:t>
      </w:r>
      <w:r>
        <w:t>12/31/19 of $3,812.47</w:t>
      </w:r>
      <w:r w:rsidR="00E421ED">
        <w:t xml:space="preserve"> (total of $5,155.35)</w:t>
      </w:r>
      <w:r>
        <w:t xml:space="preserve">, </w:t>
      </w:r>
      <w:r w:rsidR="00E421ED">
        <w:t xml:space="preserve">a motion was made by </w:t>
      </w:r>
      <w:r>
        <w:t>Jan Cole to award $4,900 in scholarship(s) and $100 for the Athletic award for a total of $5,000.  All voted in favor of the motion. Karen will let the Scholarship Committee (Bess Andrews</w:t>
      </w:r>
      <w:r w:rsidR="00E421ED">
        <w:t xml:space="preserve">, </w:t>
      </w:r>
      <w:r>
        <w:t>Tom Allen</w:t>
      </w:r>
      <w:r w:rsidR="00E421ED">
        <w:t>, and Jennifer Opalinski</w:t>
      </w:r>
      <w:r>
        <w:t xml:space="preserve">) know of the amount available. </w:t>
      </w:r>
    </w:p>
    <w:p w:rsidR="00E421ED" w:rsidRDefault="00E421ED" w:rsidP="007C4582">
      <w:pPr>
        <w:pStyle w:val="PlainText"/>
      </w:pPr>
    </w:p>
    <w:p w:rsidR="00A908C6" w:rsidRDefault="00E421ED" w:rsidP="007C4582">
      <w:pPr>
        <w:pStyle w:val="PlainText"/>
      </w:pPr>
      <w:r>
        <w:t>The only transactions in March 2020 were the management fees paid to Three Bearings.  Karen noted there was a distribution request on 2/26/2020 for Lafayette Recreation of $4,668 that was approved by the Selectmen with copies of QuickBooks line items provided for support.</w:t>
      </w:r>
    </w:p>
    <w:p w:rsidR="00E421ED" w:rsidRDefault="00E421ED" w:rsidP="007C4582">
      <w:pPr>
        <w:pStyle w:val="PlainText"/>
      </w:pPr>
    </w:p>
    <w:p w:rsidR="00E421ED" w:rsidRDefault="00872E6E" w:rsidP="007C4582">
      <w:pPr>
        <w:pStyle w:val="PlainText"/>
      </w:pPr>
      <w:r>
        <w:t>Karen received a re</w:t>
      </w:r>
      <w:r w:rsidR="00E421ED">
        <w:t xml:space="preserve">quest was received ___________ for $4,030 for the sidewalk improvement fund; however, previous distributions show that $6,170 was requested and paid in 12/2018; $8,100 was paid 7/28/19 for total of $14,270 paid to date against a $15,100 budget. This request has been put on hold pending additional information.  </w:t>
      </w:r>
    </w:p>
    <w:p w:rsidR="00A82689" w:rsidRDefault="00A82689" w:rsidP="007C4582">
      <w:pPr>
        <w:pStyle w:val="PlainText"/>
      </w:pPr>
    </w:p>
    <w:p w:rsidR="00872E6E" w:rsidRDefault="00872E6E" w:rsidP="007C4582">
      <w:pPr>
        <w:pStyle w:val="PlainText"/>
      </w:pPr>
      <w:r>
        <w:t>Karen received an email from the Department of Justice (DOJ) that the Axiomatic filing was reviewed and accepted. She has continued to track activity in this system using an Excel spreadsheet she’s developed so there is less to be done at year-end.</w:t>
      </w:r>
    </w:p>
    <w:p w:rsidR="00872E6E" w:rsidRDefault="00872E6E" w:rsidP="007C4582">
      <w:pPr>
        <w:pStyle w:val="PlainText"/>
      </w:pPr>
    </w:p>
    <w:p w:rsidR="007C4582" w:rsidRDefault="00A82689" w:rsidP="007C4582">
      <w:pPr>
        <w:pStyle w:val="PlainText"/>
      </w:pPr>
      <w:r>
        <w:t>The next meet</w:t>
      </w:r>
      <w:r w:rsidR="00A908C6">
        <w:t>ing will be scheduled for June 16, 2020 with David Mayes being invited to attend via Zoom.</w:t>
      </w:r>
    </w:p>
    <w:p w:rsidR="00A908C6" w:rsidRDefault="00A908C6" w:rsidP="007C4582">
      <w:pPr>
        <w:pStyle w:val="PlainText"/>
      </w:pPr>
    </w:p>
    <w:p w:rsidR="007C4582" w:rsidRDefault="007C4582" w:rsidP="007C4582">
      <w:pPr>
        <w:pStyle w:val="PlainText"/>
      </w:pPr>
      <w:r>
        <w:t>There being no further business, the meeting was adjou</w:t>
      </w:r>
      <w:r w:rsidR="00A82689">
        <w:t>rned at 5:30</w:t>
      </w:r>
      <w:r>
        <w:t xml:space="preserve"> pm. </w:t>
      </w:r>
    </w:p>
    <w:p w:rsidR="007C4582" w:rsidRDefault="007C4582" w:rsidP="007C4582">
      <w:pPr>
        <w:pStyle w:val="PlainText"/>
      </w:pPr>
    </w:p>
    <w:p w:rsidR="007C4582" w:rsidRDefault="007C4582" w:rsidP="007C4582">
      <w:pPr>
        <w:pStyle w:val="PlainText"/>
      </w:pPr>
      <w:r>
        <w:t>Respectfully submitted,</w:t>
      </w:r>
    </w:p>
    <w:p w:rsidR="007C4582" w:rsidRDefault="007C4582" w:rsidP="007C4582">
      <w:pPr>
        <w:pStyle w:val="PlainText"/>
      </w:pPr>
    </w:p>
    <w:p w:rsidR="00516590" w:rsidRPr="0076616B" w:rsidRDefault="007C4582" w:rsidP="009C6CF6">
      <w:pPr>
        <w:pStyle w:val="PlainText"/>
        <w:rPr>
          <w:rFonts w:ascii="Times New Roman" w:hAnsi="Times New Roman" w:cs="Times New Roman"/>
          <w:sz w:val="24"/>
          <w:szCs w:val="24"/>
        </w:rPr>
      </w:pPr>
      <w:r>
        <w:lastRenderedPageBreak/>
        <w:t>Carol J. Walker</w:t>
      </w: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0"/>
    <w:rsid w:val="00093513"/>
    <w:rsid w:val="001166DD"/>
    <w:rsid w:val="001B550C"/>
    <w:rsid w:val="001C36DF"/>
    <w:rsid w:val="001F143E"/>
    <w:rsid w:val="00285D76"/>
    <w:rsid w:val="0031105A"/>
    <w:rsid w:val="00337A8D"/>
    <w:rsid w:val="00340070"/>
    <w:rsid w:val="00417AC1"/>
    <w:rsid w:val="00516590"/>
    <w:rsid w:val="00584AF0"/>
    <w:rsid w:val="005B1443"/>
    <w:rsid w:val="007301FF"/>
    <w:rsid w:val="007655F6"/>
    <w:rsid w:val="0076616B"/>
    <w:rsid w:val="007C4582"/>
    <w:rsid w:val="00872E6E"/>
    <w:rsid w:val="00914EE2"/>
    <w:rsid w:val="00956C18"/>
    <w:rsid w:val="009C6CF6"/>
    <w:rsid w:val="00A44D6B"/>
    <w:rsid w:val="00A706C7"/>
    <w:rsid w:val="00A82689"/>
    <w:rsid w:val="00A908C6"/>
    <w:rsid w:val="00AC441B"/>
    <w:rsid w:val="00C35B08"/>
    <w:rsid w:val="00C46A97"/>
    <w:rsid w:val="00C552E5"/>
    <w:rsid w:val="00CD4BC3"/>
    <w:rsid w:val="00D72FA5"/>
    <w:rsid w:val="00D84C27"/>
    <w:rsid w:val="00DC538E"/>
    <w:rsid w:val="00E37ECC"/>
    <w:rsid w:val="00E421ED"/>
    <w:rsid w:val="00E72125"/>
    <w:rsid w:val="00E83DCB"/>
    <w:rsid w:val="00EC0A1B"/>
    <w:rsid w:val="00ED7B9B"/>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E422"/>
  <w15:docId w15:val="{8628802E-D674-4AD5-9C97-C36ADDBF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 w:type="paragraph" w:styleId="BalloonText">
    <w:name w:val="Balloon Text"/>
    <w:basedOn w:val="Normal"/>
    <w:link w:val="BalloonTextChar"/>
    <w:uiPriority w:val="99"/>
    <w:semiHidden/>
    <w:unhideWhenUsed/>
    <w:rsid w:val="00C3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08"/>
    <w:rPr>
      <w:rFonts w:ascii="Segoe UI" w:hAnsi="Segoe UI" w:cs="Segoe UI"/>
      <w:sz w:val="18"/>
      <w:szCs w:val="18"/>
    </w:rPr>
  </w:style>
  <w:style w:type="paragraph" w:styleId="PlainText">
    <w:name w:val="Plain Text"/>
    <w:basedOn w:val="Normal"/>
    <w:link w:val="PlainTextChar"/>
    <w:uiPriority w:val="99"/>
    <w:unhideWhenUsed/>
    <w:rsid w:val="007C4582"/>
    <w:rPr>
      <w:rFonts w:ascii="Calibri" w:hAnsi="Calibri"/>
      <w:szCs w:val="21"/>
    </w:rPr>
  </w:style>
  <w:style w:type="character" w:customStyle="1" w:styleId="PlainTextChar">
    <w:name w:val="Plain Text Char"/>
    <w:basedOn w:val="DefaultParagraphFont"/>
    <w:link w:val="PlainText"/>
    <w:uiPriority w:val="99"/>
    <w:rsid w:val="007C45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6457">
      <w:bodyDiv w:val="1"/>
      <w:marLeft w:val="0"/>
      <w:marRight w:val="0"/>
      <w:marTop w:val="0"/>
      <w:marBottom w:val="0"/>
      <w:divBdr>
        <w:top w:val="none" w:sz="0" w:space="0" w:color="auto"/>
        <w:left w:val="none" w:sz="0" w:space="0" w:color="auto"/>
        <w:bottom w:val="none" w:sz="0" w:space="0" w:color="auto"/>
        <w:right w:val="none" w:sz="0" w:space="0" w:color="auto"/>
      </w:divBdr>
    </w:div>
    <w:div w:id="20149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2</cp:revision>
  <cp:lastPrinted>2020-01-22T13:51:00Z</cp:lastPrinted>
  <dcterms:created xsi:type="dcterms:W3CDTF">2020-05-27T15:32:00Z</dcterms:created>
  <dcterms:modified xsi:type="dcterms:W3CDTF">2020-05-27T15:32:00Z</dcterms:modified>
</cp:coreProperties>
</file>